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AD665" w14:textId="77777777" w:rsidR="00A56207" w:rsidRPr="00A56207" w:rsidRDefault="00A56207" w:rsidP="00A56207">
      <w:r w:rsidRPr="00A56207">
        <w:t>Public Comment on the LOOK Act Regulations</w:t>
      </w:r>
    </w:p>
    <w:p w14:paraId="77EF9E0E" w14:textId="1601B675" w:rsidR="00A56207" w:rsidRDefault="00A56207" w:rsidP="006C5729">
      <w:pPr>
        <w:pStyle w:val="ListParagraph"/>
        <w:numPr>
          <w:ilvl w:val="0"/>
          <w:numId w:val="15"/>
        </w:numPr>
      </w:pPr>
      <w:r w:rsidRPr="00A56207">
        <w:t xml:space="preserve">Email to: </w:t>
      </w:r>
      <w:hyperlink r:id="rId7" w:history="1">
        <w:r w:rsidRPr="00A56207">
          <w:rPr>
            <w:rStyle w:val="Hyperlink"/>
          </w:rPr>
          <w:t>LOOKAct@doe.mass.edu</w:t>
        </w:r>
      </w:hyperlink>
      <w:r w:rsidRPr="00A56207">
        <w:t xml:space="preserve"> </w:t>
      </w:r>
    </w:p>
    <w:p w14:paraId="5AC16F42" w14:textId="290110FB" w:rsidR="006C5729" w:rsidRPr="00A56207" w:rsidRDefault="006C5729" w:rsidP="006C5729">
      <w:pPr>
        <w:pStyle w:val="ListParagraph"/>
        <w:numPr>
          <w:ilvl w:val="0"/>
          <w:numId w:val="15"/>
        </w:numPr>
      </w:pPr>
      <w:r>
        <w:t xml:space="preserve">Submit online: </w:t>
      </w:r>
      <w:hyperlink r:id="rId8" w:history="1">
        <w:r w:rsidRPr="00C60D1B">
          <w:rPr>
            <w:rStyle w:val="Hyperlink"/>
          </w:rPr>
          <w:t>http://www.surveygizmo.com/s3/4216987/Proposed-Amendments-to-English-Learner-Education-Regulations-Public-Comment-Survey</w:t>
        </w:r>
      </w:hyperlink>
      <w:r>
        <w:t xml:space="preserve"> (</w:t>
      </w:r>
      <w:r w:rsidR="009274DA">
        <w:t>paste your comments in the appropriate box by regulation number</w:t>
      </w:r>
      <w:r>
        <w:t>)</w:t>
      </w:r>
    </w:p>
    <w:p w14:paraId="20B73B5B" w14:textId="75DBDAA0" w:rsidR="00A56207" w:rsidRDefault="009274DA" w:rsidP="00E260EE">
      <w:pPr>
        <w:rPr>
          <w:sz w:val="20"/>
        </w:rPr>
      </w:pPr>
      <w:r>
        <w:rPr>
          <w:sz w:val="20"/>
        </w:rPr>
        <w:t>SAMPLE LETTER</w:t>
      </w:r>
    </w:p>
    <w:p w14:paraId="380100D1" w14:textId="3E8F7639" w:rsidR="00E260EE" w:rsidRPr="00E32B9C" w:rsidRDefault="00E260EE" w:rsidP="00E260EE">
      <w:pPr>
        <w:rPr>
          <w:sz w:val="20"/>
        </w:rPr>
      </w:pPr>
      <w:r w:rsidRPr="00E32B9C">
        <w:rPr>
          <w:sz w:val="20"/>
        </w:rPr>
        <w:t>To: Board of Education</w:t>
      </w:r>
    </w:p>
    <w:p w14:paraId="65FA5483" w14:textId="3710570E" w:rsidR="00E32B9C" w:rsidRPr="00E32B9C" w:rsidRDefault="00E32B9C" w:rsidP="00E260EE">
      <w:pPr>
        <w:rPr>
          <w:sz w:val="20"/>
        </w:rPr>
      </w:pPr>
      <w:r w:rsidRPr="00E32B9C">
        <w:rPr>
          <w:sz w:val="20"/>
        </w:rPr>
        <w:t>Fr: YOUR NAME</w:t>
      </w:r>
    </w:p>
    <w:p w14:paraId="57CF1BA4" w14:textId="12D41315" w:rsidR="00E260EE" w:rsidRPr="00E32B9C" w:rsidRDefault="00E260EE" w:rsidP="00E260EE">
      <w:pPr>
        <w:rPr>
          <w:sz w:val="20"/>
        </w:rPr>
      </w:pPr>
      <w:r w:rsidRPr="00E32B9C">
        <w:rPr>
          <w:sz w:val="20"/>
        </w:rPr>
        <w:t>Re: Comment on the LOOK Act regulations</w:t>
      </w:r>
    </w:p>
    <w:p w14:paraId="6A8D614D" w14:textId="6190D81E" w:rsidR="00E260EE" w:rsidRPr="00E32B9C" w:rsidRDefault="000F23E3" w:rsidP="00E260EE">
      <w:pPr>
        <w:rPr>
          <w:sz w:val="20"/>
        </w:rPr>
      </w:pPr>
      <w:r w:rsidRPr="00E32B9C">
        <w:rPr>
          <w:i/>
          <w:sz w:val="20"/>
        </w:rPr>
        <w:t>[ADD your name, affiliation (</w:t>
      </w:r>
      <w:r w:rsidR="00E4732E" w:rsidRPr="00E32B9C">
        <w:rPr>
          <w:i/>
          <w:sz w:val="20"/>
        </w:rPr>
        <w:t>option – remember that this will be a public document</w:t>
      </w:r>
      <w:r w:rsidRPr="00E32B9C">
        <w:rPr>
          <w:i/>
          <w:sz w:val="20"/>
        </w:rPr>
        <w:t>), and a brief statement about why you care about the issue</w:t>
      </w:r>
      <w:r w:rsidR="00E32B9C" w:rsidRPr="00E32B9C">
        <w:rPr>
          <w:i/>
          <w:sz w:val="20"/>
        </w:rPr>
        <w:t>, that you are a MATSOL member, etc</w:t>
      </w:r>
      <w:r w:rsidRPr="00E32B9C">
        <w:rPr>
          <w:i/>
          <w:sz w:val="20"/>
        </w:rPr>
        <w:t>.]</w:t>
      </w:r>
      <w:r w:rsidRPr="00E32B9C">
        <w:rPr>
          <w:sz w:val="20"/>
        </w:rPr>
        <w:t xml:space="preserve"> </w:t>
      </w:r>
      <w:r w:rsidR="00E260EE" w:rsidRPr="00E32B9C">
        <w:rPr>
          <w:sz w:val="20"/>
        </w:rPr>
        <w:t>Please accept these comments on the proposed regulations for the LOOK Act.</w:t>
      </w:r>
      <w:bookmarkStart w:id="0" w:name="_GoBack"/>
      <w:bookmarkEnd w:id="0"/>
    </w:p>
    <w:p w14:paraId="4017BDEF" w14:textId="7D5939B2" w:rsidR="00E4732E" w:rsidRPr="004D1A45" w:rsidRDefault="00E4732E" w:rsidP="004D1A45">
      <w:pPr>
        <w:rPr>
          <w:sz w:val="20"/>
        </w:rPr>
      </w:pPr>
      <w:r w:rsidRPr="004D1A45">
        <w:rPr>
          <w:b/>
          <w:sz w:val="20"/>
        </w:rPr>
        <w:t>I support th</w:t>
      </w:r>
      <w:r w:rsidR="004D1A45">
        <w:rPr>
          <w:b/>
          <w:sz w:val="20"/>
        </w:rPr>
        <w:t>e</w:t>
      </w:r>
      <w:r w:rsidRPr="004D1A45">
        <w:rPr>
          <w:b/>
          <w:sz w:val="20"/>
        </w:rPr>
        <w:t xml:space="preserve"> statements issued by the Language Opportunity Coalition</w:t>
      </w:r>
      <w:r w:rsidR="004D1A45">
        <w:rPr>
          <w:b/>
          <w:sz w:val="20"/>
        </w:rPr>
        <w:t xml:space="preserve"> on the proposed LOOK Act regulations</w:t>
      </w:r>
      <w:r w:rsidR="004D1A45" w:rsidRPr="004D1A45">
        <w:rPr>
          <w:b/>
          <w:sz w:val="20"/>
        </w:rPr>
        <w:t xml:space="preserve">: </w:t>
      </w:r>
      <w:hyperlink r:id="rId9" w:history="1">
        <w:r w:rsidR="004D1A45" w:rsidRPr="00C60D1B">
          <w:rPr>
            <w:rStyle w:val="Hyperlink"/>
            <w:sz w:val="20"/>
          </w:rPr>
          <w:t>https://languageopportunity.org/2018/05/03/statement-opposing-proposed-state-seal-of-biliteracy-regulations/</w:t>
        </w:r>
      </w:hyperlink>
      <w:r w:rsidRPr="004D1A45">
        <w:rPr>
          <w:sz w:val="20"/>
        </w:rPr>
        <w:t xml:space="preserve"> </w:t>
      </w:r>
      <w:r w:rsidR="004D1A45">
        <w:rPr>
          <w:sz w:val="20"/>
        </w:rPr>
        <w:t xml:space="preserve">and </w:t>
      </w:r>
      <w:hyperlink r:id="rId10" w:history="1">
        <w:r w:rsidR="004D1A45" w:rsidRPr="004D1A45">
          <w:rPr>
            <w:rStyle w:val="Hyperlink"/>
            <w:sz w:val="20"/>
          </w:rPr>
          <w:t>https://languageopportunity.org/2018/05/14/comment-on-look-act-regulations/</w:t>
        </w:r>
      </w:hyperlink>
      <w:r w:rsidRPr="004D1A45">
        <w:rPr>
          <w:sz w:val="20"/>
        </w:rPr>
        <w:t>.</w:t>
      </w:r>
      <w:r w:rsidRPr="004D1A45">
        <w:rPr>
          <w:sz w:val="20"/>
        </w:rPr>
        <w:t xml:space="preserve"> </w:t>
      </w:r>
    </w:p>
    <w:p w14:paraId="39B7944C" w14:textId="6FA166D4" w:rsidR="00E260EE" w:rsidRPr="00E32B9C" w:rsidRDefault="000F23E3" w:rsidP="00E260EE">
      <w:pPr>
        <w:rPr>
          <w:sz w:val="20"/>
        </w:rPr>
      </w:pPr>
      <w:r w:rsidRPr="00E32B9C">
        <w:rPr>
          <w:b/>
          <w:sz w:val="20"/>
        </w:rPr>
        <w:t xml:space="preserve">603 CMR 31.07 </w:t>
      </w:r>
      <w:r w:rsidRPr="00E32B9C">
        <w:rPr>
          <w:b/>
          <w:sz w:val="20"/>
        </w:rPr>
        <w:t>State Seal of Biliteracy</w:t>
      </w:r>
      <w:r w:rsidRPr="00E32B9C">
        <w:rPr>
          <w:sz w:val="20"/>
        </w:rPr>
        <w:t xml:space="preserve">: </w:t>
      </w:r>
      <w:r w:rsidR="00E260EE" w:rsidRPr="00E32B9C">
        <w:rPr>
          <w:sz w:val="20"/>
        </w:rPr>
        <w:t>I oppose the proposed regulation that establishes the award criteria for the State Seal of Biliteracy and ask the Board of Education not to approve them in the current form</w:t>
      </w:r>
      <w:r w:rsidR="00E4732E" w:rsidRPr="00E32B9C">
        <w:rPr>
          <w:sz w:val="20"/>
        </w:rPr>
        <w:t>:</w:t>
      </w:r>
    </w:p>
    <w:p w14:paraId="52C0F143" w14:textId="358D6B8C" w:rsidR="00E260EE" w:rsidRPr="00E32B9C" w:rsidRDefault="00E260EE" w:rsidP="00E4732E">
      <w:pPr>
        <w:pStyle w:val="ListParagraph"/>
        <w:numPr>
          <w:ilvl w:val="0"/>
          <w:numId w:val="10"/>
        </w:numPr>
        <w:rPr>
          <w:sz w:val="20"/>
        </w:rPr>
      </w:pPr>
      <w:r w:rsidRPr="00E32B9C">
        <w:rPr>
          <w:sz w:val="20"/>
        </w:rPr>
        <w:t>The proposed award criteria do not follow national guidelines for proficiency levels for the Seal of Biliteracy.</w:t>
      </w:r>
    </w:p>
    <w:p w14:paraId="4EF48662" w14:textId="77777777" w:rsidR="00E260EE" w:rsidRPr="00E32B9C" w:rsidRDefault="00E260EE" w:rsidP="00E4732E">
      <w:pPr>
        <w:pStyle w:val="ListParagraph"/>
        <w:numPr>
          <w:ilvl w:val="0"/>
          <w:numId w:val="10"/>
        </w:numPr>
        <w:rPr>
          <w:sz w:val="20"/>
        </w:rPr>
      </w:pPr>
      <w:r w:rsidRPr="00E32B9C">
        <w:rPr>
          <w:sz w:val="20"/>
        </w:rPr>
        <w:t>The proposed award criteria for English proficiency based solely on 10th grade ELA MCAS scores will inequitably exclude English learners, former English learners, and other students.</w:t>
      </w:r>
    </w:p>
    <w:p w14:paraId="15D43EC9" w14:textId="77777777" w:rsidR="00E260EE" w:rsidRPr="00E32B9C" w:rsidRDefault="00E260EE" w:rsidP="00E4732E">
      <w:pPr>
        <w:pStyle w:val="ListParagraph"/>
        <w:numPr>
          <w:ilvl w:val="0"/>
          <w:numId w:val="10"/>
        </w:numPr>
        <w:rPr>
          <w:sz w:val="20"/>
        </w:rPr>
      </w:pPr>
      <w:r w:rsidRPr="00E32B9C">
        <w:rPr>
          <w:sz w:val="20"/>
        </w:rPr>
        <w:t>The proposed award criteria do not allow English Learners the same amount of time to develop language proficiency as world language learners: Proficiency in English has to be demonstrated in 10th grade, while proficiency in a world language does not need to be demonstrated until 12th grade.</w:t>
      </w:r>
    </w:p>
    <w:p w14:paraId="0A796F0D" w14:textId="77777777" w:rsidR="00E260EE" w:rsidRPr="00E32B9C" w:rsidRDefault="00E260EE" w:rsidP="00E4732E">
      <w:pPr>
        <w:pStyle w:val="ListParagraph"/>
        <w:numPr>
          <w:ilvl w:val="0"/>
          <w:numId w:val="10"/>
        </w:numPr>
        <w:rPr>
          <w:sz w:val="20"/>
        </w:rPr>
      </w:pPr>
      <w:r w:rsidRPr="00E32B9C">
        <w:rPr>
          <w:sz w:val="20"/>
        </w:rPr>
        <w:t>The proposed award criteria do not implement the multi-tiered award structure developed by the Massachusetts Seal of Biliteracy Pilot Project to promote and reward long term and sustained language study.</w:t>
      </w:r>
    </w:p>
    <w:p w14:paraId="76C1B5DD" w14:textId="1DF2C92E" w:rsidR="00E4732E" w:rsidRPr="00E32B9C" w:rsidRDefault="00E4732E" w:rsidP="00E4732E">
      <w:pPr>
        <w:rPr>
          <w:b/>
          <w:sz w:val="20"/>
        </w:rPr>
      </w:pPr>
      <w:r w:rsidRPr="00E32B9C">
        <w:rPr>
          <w:b/>
          <w:sz w:val="20"/>
        </w:rPr>
        <w:t>603 CMR 14.04: Placement of Students in English Learner Programs</w:t>
      </w:r>
    </w:p>
    <w:p w14:paraId="006AE449" w14:textId="73F72CAC" w:rsidR="00E4732E" w:rsidRPr="00E32B9C" w:rsidRDefault="00E4732E" w:rsidP="00E4732E">
      <w:pPr>
        <w:pStyle w:val="ListParagraph"/>
        <w:numPr>
          <w:ilvl w:val="0"/>
          <w:numId w:val="11"/>
        </w:numPr>
        <w:rPr>
          <w:sz w:val="20"/>
        </w:rPr>
      </w:pPr>
      <w:r w:rsidRPr="00E32B9C">
        <w:rPr>
          <w:sz w:val="20"/>
        </w:rPr>
        <w:t>Ensure that the process for school districts to propose new EL programs does not create administrative barriers to program creation and allows school districts to respond to changing student needs and parent input.</w:t>
      </w:r>
    </w:p>
    <w:p w14:paraId="1FC487E2" w14:textId="45DCCF35" w:rsidR="00E4732E" w:rsidRPr="00E32B9C" w:rsidRDefault="00E4732E" w:rsidP="00E4732E">
      <w:pPr>
        <w:pStyle w:val="ListParagraph"/>
        <w:numPr>
          <w:ilvl w:val="0"/>
          <w:numId w:val="11"/>
        </w:numPr>
        <w:rPr>
          <w:sz w:val="20"/>
        </w:rPr>
      </w:pPr>
      <w:r w:rsidRPr="00E32B9C">
        <w:rPr>
          <w:sz w:val="20"/>
        </w:rPr>
        <w:t xml:space="preserve">Provide guidance for school districts </w:t>
      </w:r>
      <w:r w:rsidR="006C5729">
        <w:rPr>
          <w:sz w:val="20"/>
        </w:rPr>
        <w:t>on the process for</w:t>
      </w:r>
      <w:r w:rsidRPr="00E32B9C">
        <w:rPr>
          <w:sz w:val="20"/>
        </w:rPr>
        <w:t xml:space="preserve"> 20 or more parents</w:t>
      </w:r>
      <w:r w:rsidR="006C5729">
        <w:rPr>
          <w:sz w:val="20"/>
        </w:rPr>
        <w:t xml:space="preserve"> or guardians (of ELs and non-ELs)</w:t>
      </w:r>
      <w:r w:rsidRPr="00E32B9C">
        <w:rPr>
          <w:sz w:val="20"/>
        </w:rPr>
        <w:t xml:space="preserve"> </w:t>
      </w:r>
      <w:r w:rsidR="006C5729">
        <w:rPr>
          <w:sz w:val="20"/>
        </w:rPr>
        <w:t>to</w:t>
      </w:r>
      <w:r w:rsidRPr="00E32B9C">
        <w:rPr>
          <w:sz w:val="20"/>
        </w:rPr>
        <w:t xml:space="preserve"> request a new language acquisition program</w:t>
      </w:r>
      <w:r w:rsidR="006C5729">
        <w:rPr>
          <w:sz w:val="20"/>
        </w:rPr>
        <w:t xml:space="preserve"> (EL programs, heritage and/or world language programs), per </w:t>
      </w:r>
      <w:r w:rsidR="006C5729" w:rsidRPr="006C5729">
        <w:t>MGL c.71A §5B</w:t>
      </w:r>
      <w:r w:rsidR="006C5729">
        <w:t xml:space="preserve">. </w:t>
      </w:r>
    </w:p>
    <w:p w14:paraId="5359A8C3" w14:textId="1D75A67D" w:rsidR="00E4732E" w:rsidRPr="00E32B9C" w:rsidRDefault="00E4732E" w:rsidP="00E4732E">
      <w:pPr>
        <w:rPr>
          <w:b/>
          <w:sz w:val="20"/>
        </w:rPr>
      </w:pPr>
      <w:r w:rsidRPr="00E32B9C">
        <w:rPr>
          <w:b/>
          <w:sz w:val="20"/>
        </w:rPr>
        <w:t xml:space="preserve">603 CMR 14.09 </w:t>
      </w:r>
      <w:r w:rsidR="006C5729">
        <w:rPr>
          <w:b/>
          <w:sz w:val="20"/>
        </w:rPr>
        <w:t xml:space="preserve">English Learner </w:t>
      </w:r>
      <w:r w:rsidRPr="00E32B9C">
        <w:rPr>
          <w:b/>
          <w:sz w:val="20"/>
        </w:rPr>
        <w:t>Parent Advisory Councils</w:t>
      </w:r>
    </w:p>
    <w:p w14:paraId="31AC25EB" w14:textId="77777777" w:rsidR="00E4732E" w:rsidRPr="00E32B9C" w:rsidRDefault="00E4732E" w:rsidP="00E4732E">
      <w:pPr>
        <w:pStyle w:val="ListParagraph"/>
        <w:numPr>
          <w:ilvl w:val="0"/>
          <w:numId w:val="12"/>
        </w:numPr>
        <w:rPr>
          <w:sz w:val="20"/>
        </w:rPr>
      </w:pPr>
      <w:r w:rsidRPr="00E32B9C">
        <w:rPr>
          <w:sz w:val="20"/>
        </w:rPr>
        <w:t>Ensure that English Learner PACs are open to and inclusive of all English learner and former English learner parents and guardians.</w:t>
      </w:r>
    </w:p>
    <w:p w14:paraId="3437837C" w14:textId="77777777" w:rsidR="00E4732E" w:rsidRPr="00E32B9C" w:rsidRDefault="00E4732E" w:rsidP="00E4732E">
      <w:pPr>
        <w:pStyle w:val="ListParagraph"/>
        <w:numPr>
          <w:ilvl w:val="0"/>
          <w:numId w:val="12"/>
        </w:numPr>
        <w:rPr>
          <w:sz w:val="20"/>
        </w:rPr>
      </w:pPr>
      <w:r w:rsidRPr="00E32B9C">
        <w:rPr>
          <w:sz w:val="20"/>
        </w:rPr>
        <w:t>Consider additional ways to support school districts in intentional and sustained family engagement practices.</w:t>
      </w:r>
    </w:p>
    <w:p w14:paraId="755662F4" w14:textId="155C2E5E" w:rsidR="00E4732E" w:rsidRPr="00E32B9C" w:rsidRDefault="00E4732E" w:rsidP="00E4732E">
      <w:pPr>
        <w:rPr>
          <w:b/>
          <w:sz w:val="20"/>
        </w:rPr>
      </w:pPr>
      <w:r w:rsidRPr="00E32B9C">
        <w:rPr>
          <w:b/>
          <w:sz w:val="20"/>
        </w:rPr>
        <w:lastRenderedPageBreak/>
        <w:t>603 CMR 7.14-15 Educator Licensure and Preparation Program Approval Regulations - Bilingual Education Endorsement</w:t>
      </w:r>
    </w:p>
    <w:p w14:paraId="214D1019" w14:textId="07A1DB9D" w:rsidR="00E4732E" w:rsidRDefault="00E4732E" w:rsidP="00E4732E">
      <w:pPr>
        <w:pStyle w:val="ListParagraph"/>
        <w:numPr>
          <w:ilvl w:val="0"/>
          <w:numId w:val="13"/>
        </w:numPr>
        <w:rPr>
          <w:sz w:val="20"/>
        </w:rPr>
      </w:pPr>
      <w:r w:rsidRPr="00E32B9C">
        <w:rPr>
          <w:sz w:val="20"/>
        </w:rPr>
        <w:t xml:space="preserve">Revise regulation to clarify include teachers with an ESL licenses in the endorsement provisions. </w:t>
      </w:r>
    </w:p>
    <w:p w14:paraId="3C4FD9BE" w14:textId="744655FF" w:rsidR="006C5729" w:rsidRPr="006C5729" w:rsidRDefault="006C5729" w:rsidP="006C5729">
      <w:pPr>
        <w:pStyle w:val="ListParagraph"/>
        <w:numPr>
          <w:ilvl w:val="1"/>
          <w:numId w:val="18"/>
        </w:numPr>
      </w:pPr>
      <w:r w:rsidRPr="006C5729">
        <w:t>Add a 75 hours field placement option in 7.14(3)(a)3 for teachers with field experience in a dual language program.</w:t>
      </w:r>
    </w:p>
    <w:p w14:paraId="5E6119ED" w14:textId="495E0CD3" w:rsidR="006C5729" w:rsidRPr="006C5729" w:rsidRDefault="006C5729" w:rsidP="006C5729">
      <w:pPr>
        <w:pStyle w:val="ListParagraph"/>
        <w:numPr>
          <w:ilvl w:val="1"/>
          <w:numId w:val="18"/>
        </w:numPr>
      </w:pPr>
      <w:r w:rsidRPr="006C5729">
        <w:t>Link exemption requirements in 7.14(3)(a)</w:t>
      </w:r>
      <w:proofErr w:type="gramStart"/>
      <w:r w:rsidRPr="006C5729">
        <w:t>3.a.</w:t>
      </w:r>
      <w:proofErr w:type="gramEnd"/>
      <w:r w:rsidRPr="006C5729">
        <w:t xml:space="preserve"> to an ESL license and classroom teaching;</w:t>
      </w:r>
    </w:p>
    <w:p w14:paraId="6772DB31" w14:textId="381ED7CA" w:rsidR="006C5729" w:rsidRPr="006C5729" w:rsidRDefault="006C5729" w:rsidP="006C5729">
      <w:pPr>
        <w:pStyle w:val="ListParagraph"/>
        <w:numPr>
          <w:ilvl w:val="1"/>
          <w:numId w:val="18"/>
        </w:numPr>
      </w:pPr>
      <w:r w:rsidRPr="006C5729">
        <w:t>For teachers responsible for teaching content in English in 7.15(9)(c)</w:t>
      </w:r>
      <w:proofErr w:type="gramStart"/>
      <w:r w:rsidRPr="006C5729">
        <w:t>1.b.</w:t>
      </w:r>
      <w:proofErr w:type="gramEnd"/>
      <w:r w:rsidRPr="006C5729">
        <w:t xml:space="preserve">, add teachers dually licensed in ESL and an academic content area.  </w:t>
      </w:r>
    </w:p>
    <w:p w14:paraId="0AE640B1" w14:textId="26891C0C" w:rsidR="000F23E3" w:rsidRPr="006C5729" w:rsidRDefault="00E4732E" w:rsidP="006C5729">
      <w:pPr>
        <w:pStyle w:val="ListParagraph"/>
        <w:numPr>
          <w:ilvl w:val="0"/>
          <w:numId w:val="18"/>
        </w:numPr>
      </w:pPr>
      <w:r w:rsidRPr="006C5729">
        <w:t>Consider additional ways to address the shortage of bilingual teachers.</w:t>
      </w:r>
    </w:p>
    <w:sectPr w:rsidR="000F23E3" w:rsidRPr="006C57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76DC66" w14:textId="77777777" w:rsidR="00F3419F" w:rsidRDefault="00F3419F" w:rsidP="00E32B9C">
      <w:pPr>
        <w:spacing w:after="0" w:line="240" w:lineRule="auto"/>
      </w:pPr>
      <w:r>
        <w:separator/>
      </w:r>
    </w:p>
  </w:endnote>
  <w:endnote w:type="continuationSeparator" w:id="0">
    <w:p w14:paraId="3385699B" w14:textId="77777777" w:rsidR="00F3419F" w:rsidRDefault="00F3419F" w:rsidP="00E32B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1AB59" w14:textId="77777777" w:rsidR="00F3419F" w:rsidRDefault="00F3419F" w:rsidP="00E32B9C">
      <w:pPr>
        <w:spacing w:after="0" w:line="240" w:lineRule="auto"/>
      </w:pPr>
      <w:r>
        <w:separator/>
      </w:r>
    </w:p>
  </w:footnote>
  <w:footnote w:type="continuationSeparator" w:id="0">
    <w:p w14:paraId="26CCF96D" w14:textId="77777777" w:rsidR="00F3419F" w:rsidRDefault="00F3419F" w:rsidP="00E32B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96D38"/>
    <w:multiLevelType w:val="hybridMultilevel"/>
    <w:tmpl w:val="85EAD4F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24474"/>
    <w:multiLevelType w:val="hybridMultilevel"/>
    <w:tmpl w:val="D07EE7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B1FCD"/>
    <w:multiLevelType w:val="multilevel"/>
    <w:tmpl w:val="85883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9C3F08"/>
    <w:multiLevelType w:val="hybridMultilevel"/>
    <w:tmpl w:val="B9462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A051E8"/>
    <w:multiLevelType w:val="hybridMultilevel"/>
    <w:tmpl w:val="E0BAF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E5107"/>
    <w:multiLevelType w:val="hybridMultilevel"/>
    <w:tmpl w:val="BAA25C3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DE485F"/>
    <w:multiLevelType w:val="multilevel"/>
    <w:tmpl w:val="72BE3E50"/>
    <w:lvl w:ilvl="0">
      <w:start w:val="1"/>
      <w:numFmt w:val="upperLetter"/>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 w15:restartNumberingAfterBreak="0">
    <w:nsid w:val="442A4D16"/>
    <w:multiLevelType w:val="hybridMultilevel"/>
    <w:tmpl w:val="96248274"/>
    <w:lvl w:ilvl="0" w:tplc="0409000F">
      <w:start w:val="1"/>
      <w:numFmt w:val="decimal"/>
      <w:lvlText w:val="%1."/>
      <w:lvlJc w:val="left"/>
      <w:pPr>
        <w:ind w:left="720" w:hanging="360"/>
      </w:pPr>
    </w:lvl>
    <w:lvl w:ilvl="1" w:tplc="3734302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8F7976"/>
    <w:multiLevelType w:val="multilevel"/>
    <w:tmpl w:val="FBB87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A06720"/>
    <w:multiLevelType w:val="multilevel"/>
    <w:tmpl w:val="1EB69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084B84"/>
    <w:multiLevelType w:val="hybridMultilevel"/>
    <w:tmpl w:val="A5C06B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11D570D"/>
    <w:multiLevelType w:val="hybridMultilevel"/>
    <w:tmpl w:val="A554FEFE"/>
    <w:lvl w:ilvl="0" w:tplc="04090001">
      <w:start w:val="1"/>
      <w:numFmt w:val="bullet"/>
      <w:lvlText w:val=""/>
      <w:lvlJc w:val="left"/>
      <w:pPr>
        <w:ind w:left="720" w:hanging="360"/>
      </w:pPr>
      <w:rPr>
        <w:rFonts w:ascii="Symbol" w:hAnsi="Symbol" w:hint="default"/>
      </w:rPr>
    </w:lvl>
    <w:lvl w:ilvl="1" w:tplc="3734302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581F8C"/>
    <w:multiLevelType w:val="hybridMultilevel"/>
    <w:tmpl w:val="0D0E0F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EB15F3"/>
    <w:multiLevelType w:val="hybridMultilevel"/>
    <w:tmpl w:val="62FA70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2411A4"/>
    <w:multiLevelType w:val="hybridMultilevel"/>
    <w:tmpl w:val="C4BCF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7815B0"/>
    <w:multiLevelType w:val="hybridMultilevel"/>
    <w:tmpl w:val="46C451C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3B1C90"/>
    <w:multiLevelType w:val="hybridMultilevel"/>
    <w:tmpl w:val="860AB1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193136"/>
    <w:multiLevelType w:val="multilevel"/>
    <w:tmpl w:val="2E0A8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
  </w:num>
  <w:num w:numId="3">
    <w:abstractNumId w:val="9"/>
    <w:lvlOverride w:ilvl="0">
      <w:lvl w:ilvl="0">
        <w:numFmt w:val="upperLetter"/>
        <w:lvlText w:val="%1."/>
        <w:lvlJc w:val="left"/>
      </w:lvl>
    </w:lvlOverride>
  </w:num>
  <w:num w:numId="4">
    <w:abstractNumId w:val="2"/>
    <w:lvlOverride w:ilvl="0">
      <w:lvl w:ilvl="0">
        <w:numFmt w:val="upperLetter"/>
        <w:lvlText w:val="%1."/>
        <w:lvlJc w:val="left"/>
      </w:lvl>
    </w:lvlOverride>
  </w:num>
  <w:num w:numId="5">
    <w:abstractNumId w:val="8"/>
  </w:num>
  <w:num w:numId="6">
    <w:abstractNumId w:val="7"/>
  </w:num>
  <w:num w:numId="7">
    <w:abstractNumId w:val="4"/>
  </w:num>
  <w:num w:numId="8">
    <w:abstractNumId w:val="3"/>
  </w:num>
  <w:num w:numId="9">
    <w:abstractNumId w:val="12"/>
  </w:num>
  <w:num w:numId="10">
    <w:abstractNumId w:val="0"/>
  </w:num>
  <w:num w:numId="11">
    <w:abstractNumId w:val="11"/>
  </w:num>
  <w:num w:numId="12">
    <w:abstractNumId w:val="15"/>
  </w:num>
  <w:num w:numId="13">
    <w:abstractNumId w:val="5"/>
  </w:num>
  <w:num w:numId="14">
    <w:abstractNumId w:val="10"/>
  </w:num>
  <w:num w:numId="15">
    <w:abstractNumId w:val="14"/>
  </w:num>
  <w:num w:numId="16">
    <w:abstractNumId w:val="6"/>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0EE"/>
    <w:rsid w:val="000F23E3"/>
    <w:rsid w:val="004D1A45"/>
    <w:rsid w:val="00651068"/>
    <w:rsid w:val="006C5729"/>
    <w:rsid w:val="009274DA"/>
    <w:rsid w:val="00A56207"/>
    <w:rsid w:val="00E260EE"/>
    <w:rsid w:val="00E32B9C"/>
    <w:rsid w:val="00E4732E"/>
    <w:rsid w:val="00F34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E83D9"/>
  <w15:chartTrackingRefBased/>
  <w15:docId w15:val="{854A9C8D-ACF2-4075-8248-681283920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60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260EE"/>
    <w:rPr>
      <w:b/>
      <w:bCs/>
    </w:rPr>
  </w:style>
  <w:style w:type="paragraph" w:styleId="ListParagraph">
    <w:name w:val="List Paragraph"/>
    <w:basedOn w:val="Normal"/>
    <w:uiPriority w:val="34"/>
    <w:qFormat/>
    <w:rsid w:val="00E260EE"/>
    <w:pPr>
      <w:ind w:left="720"/>
      <w:contextualSpacing/>
    </w:pPr>
  </w:style>
  <w:style w:type="character" w:styleId="Hyperlink">
    <w:name w:val="Hyperlink"/>
    <w:basedOn w:val="DefaultParagraphFont"/>
    <w:uiPriority w:val="99"/>
    <w:unhideWhenUsed/>
    <w:rsid w:val="00E4732E"/>
    <w:rPr>
      <w:color w:val="0563C1" w:themeColor="hyperlink"/>
      <w:u w:val="single"/>
    </w:rPr>
  </w:style>
  <w:style w:type="character" w:styleId="UnresolvedMention">
    <w:name w:val="Unresolved Mention"/>
    <w:basedOn w:val="DefaultParagraphFont"/>
    <w:uiPriority w:val="99"/>
    <w:semiHidden/>
    <w:unhideWhenUsed/>
    <w:rsid w:val="00E4732E"/>
    <w:rPr>
      <w:color w:val="808080"/>
      <w:shd w:val="clear" w:color="auto" w:fill="E6E6E6"/>
    </w:rPr>
  </w:style>
  <w:style w:type="paragraph" w:styleId="Header">
    <w:name w:val="header"/>
    <w:basedOn w:val="Normal"/>
    <w:link w:val="HeaderChar"/>
    <w:uiPriority w:val="99"/>
    <w:unhideWhenUsed/>
    <w:rsid w:val="00E32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2B9C"/>
  </w:style>
  <w:style w:type="paragraph" w:styleId="Footer">
    <w:name w:val="footer"/>
    <w:basedOn w:val="Normal"/>
    <w:link w:val="FooterChar"/>
    <w:uiPriority w:val="99"/>
    <w:unhideWhenUsed/>
    <w:rsid w:val="00E32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B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4379">
      <w:bodyDiv w:val="1"/>
      <w:marLeft w:val="0"/>
      <w:marRight w:val="0"/>
      <w:marTop w:val="0"/>
      <w:marBottom w:val="0"/>
      <w:divBdr>
        <w:top w:val="none" w:sz="0" w:space="0" w:color="auto"/>
        <w:left w:val="none" w:sz="0" w:space="0" w:color="auto"/>
        <w:bottom w:val="none" w:sz="0" w:space="0" w:color="auto"/>
        <w:right w:val="none" w:sz="0" w:space="0" w:color="auto"/>
      </w:divBdr>
    </w:div>
    <w:div w:id="36856979">
      <w:bodyDiv w:val="1"/>
      <w:marLeft w:val="0"/>
      <w:marRight w:val="0"/>
      <w:marTop w:val="0"/>
      <w:marBottom w:val="0"/>
      <w:divBdr>
        <w:top w:val="none" w:sz="0" w:space="0" w:color="auto"/>
        <w:left w:val="none" w:sz="0" w:space="0" w:color="auto"/>
        <w:bottom w:val="none" w:sz="0" w:space="0" w:color="auto"/>
        <w:right w:val="none" w:sz="0" w:space="0" w:color="auto"/>
      </w:divBdr>
    </w:div>
    <w:div w:id="624235029">
      <w:bodyDiv w:val="1"/>
      <w:marLeft w:val="0"/>
      <w:marRight w:val="0"/>
      <w:marTop w:val="0"/>
      <w:marBottom w:val="0"/>
      <w:divBdr>
        <w:top w:val="none" w:sz="0" w:space="0" w:color="auto"/>
        <w:left w:val="none" w:sz="0" w:space="0" w:color="auto"/>
        <w:bottom w:val="none" w:sz="0" w:space="0" w:color="auto"/>
        <w:right w:val="none" w:sz="0" w:space="0" w:color="auto"/>
      </w:divBdr>
    </w:div>
    <w:div w:id="125941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eygizmo.com/s3/4216987/Proposed-Amendments-to-English-Learner-Education-Regulations-Public-Comment-Survey" TargetMode="External"/><Relationship Id="rId3" Type="http://schemas.openxmlformats.org/officeDocument/2006/relationships/settings" Target="settings.xml"/><Relationship Id="rId7" Type="http://schemas.openxmlformats.org/officeDocument/2006/relationships/hyperlink" Target="mailto:LOOKAct@doe.mass.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languageopportunity.org/2018/05/14/comment-on-look-act-regulations/" TargetMode="External"/><Relationship Id="rId4" Type="http://schemas.openxmlformats.org/officeDocument/2006/relationships/webSettings" Target="webSettings.xml"/><Relationship Id="rId9" Type="http://schemas.openxmlformats.org/officeDocument/2006/relationships/hyperlink" Target="https://languageopportunity.org/2018/05/03/statement-opposing-proposed-state-seal-of-biliteracy-regul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PC</dc:creator>
  <cp:keywords/>
  <dc:description/>
  <cp:lastModifiedBy>Helen PC</cp:lastModifiedBy>
  <cp:revision>3</cp:revision>
  <dcterms:created xsi:type="dcterms:W3CDTF">2018-05-15T15:15:00Z</dcterms:created>
  <dcterms:modified xsi:type="dcterms:W3CDTF">2018-05-15T16:41:00Z</dcterms:modified>
</cp:coreProperties>
</file>